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2F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22"/>
        </w:rPr>
      </w:pPr>
      <w:bookmarkStart w:id="0" w:name="OLE_LINK1"/>
      <w:r>
        <w:rPr>
          <w:rFonts w:hint="default" w:ascii="Times New Roman" w:hAnsi="Times New Roman" w:eastAsia="宋体" w:cs="Times New Roman"/>
          <w:b/>
          <w:bCs/>
          <w:sz w:val="32"/>
          <w:szCs w:val="22"/>
          <w:lang w:val="en-US" w:eastAsia="zh-CN"/>
        </w:rPr>
        <w:t>复试</w:t>
      </w:r>
      <w:r>
        <w:rPr>
          <w:rFonts w:hint="default" w:ascii="Times New Roman" w:hAnsi="Times New Roman" w:eastAsia="宋体" w:cs="Times New Roman"/>
          <w:b/>
          <w:bCs/>
          <w:sz w:val="32"/>
          <w:szCs w:val="22"/>
        </w:rPr>
        <w:t>考核安排</w:t>
      </w:r>
      <w:bookmarkEnd w:id="0"/>
    </w:p>
    <w:p w14:paraId="3712E7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材料准备</w:t>
      </w:r>
    </w:p>
    <w:p w14:paraId="7C5A41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 提交纸质材料</w:t>
      </w:r>
    </w:p>
    <w:p w14:paraId="2F4B35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 中山大学环境科学与工程学院2026年接收免试研究生（含直博生）申请表（须本人签名并加盖学院公章）</w:t>
      </w:r>
    </w:p>
    <w:p w14:paraId="2EEBA9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 本科阶段成绩单原件（须加盖学校教务部门公章）</w:t>
      </w:r>
    </w:p>
    <w:p w14:paraId="7FB96B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 本科前三年同年级专业总成绩排名证明（须由学校或学院教务部门盖章）</w:t>
      </w:r>
    </w:p>
    <w:p w14:paraId="0A2BEA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(4) 英语水平证明材料（四六级证书等扫描件）</w:t>
      </w:r>
    </w:p>
    <w:p w14:paraId="01568A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(5) 学生证复印件（学生证将个人信息页和注册信息页复印在同一A4纸上，单面；如学生证不符合要求或者遗失补办中，请提供学信网开具的学历认证报告，有效期一个月以内）</w:t>
      </w:r>
    </w:p>
    <w:p w14:paraId="7F9CBAB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(6) 身份证复印件（身份证将正反面复印在同一A4纸上，单面）</w:t>
      </w:r>
    </w:p>
    <w:p w14:paraId="10814BB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(7) 攻读博士期间拟开展的研究计划（附件2，拟报考直博生学生须提交，不少于2000字）</w:t>
      </w:r>
    </w:p>
    <w:p w14:paraId="360ECE5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(8) 专家推荐信2份（模板附件3，副高及以上或具有相当专业技术职称专家所签字出具的推荐信）</w:t>
      </w:r>
    </w:p>
    <w:p w14:paraId="70401D8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(9) 奖励及科研成果证明材料（如体现自身学术水平的代表性学术论文首页或其他原创性工作成果、获奖证书复印件等）</w:t>
      </w:r>
    </w:p>
    <w:p w14:paraId="66B92F4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申请者须完整提交以上材料（注意：第7-8项仅申请直博学生提供），承诺所提供信息、材料及申请身份的真实性。一经查证为不属实或不符合我校招生要求的，我校将取消其申请资格、录取资格、入学资格，已入学的取消学籍。</w:t>
      </w:r>
    </w:p>
    <w:p w14:paraId="6A7CE8F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以上材料请装订为1份，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报到当天提交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至环境科学与工程学院。</w:t>
      </w:r>
    </w:p>
    <w:p w14:paraId="21AFC0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4D7CB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 提交电子材料</w:t>
      </w:r>
    </w:p>
    <w:p w14:paraId="25B405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（1）提交汇报PPT</w:t>
      </w:r>
    </w:p>
    <w:p w14:paraId="53F94F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请于8月</w:t>
      </w:r>
      <w:r>
        <w:rPr>
          <w:rFonts w:hint="eastAsia" w:eastAsia="宋体" w:cs="Times New Roman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1"/>
          <w:szCs w:val="21"/>
        </w:rPr>
        <w:t>日22:00前在中山大学公务云盘提交个人展示汇报PPT（5min），命名为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报考专业-报名号-姓名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。云盘链接：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>https://pan.sysu.edu.cn/link/AA3FB482F241CA4B7FB02B35F06F439C96</w:t>
      </w:r>
    </w:p>
    <w:p w14:paraId="1E62BC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文件夹名：2026年预推免报名考核提交PPT</w:t>
      </w:r>
    </w:p>
    <w:p w14:paraId="7653F2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结束之后不再提供变更机会。</w:t>
      </w:r>
    </w:p>
    <w:p w14:paraId="267525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（2）抽签。请留意邮箱信息，提前完成抽签。</w:t>
      </w:r>
    </w:p>
    <w:p w14:paraId="05C655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24BD47DB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报到及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复试</w:t>
      </w:r>
    </w:p>
    <w:p w14:paraId="6BC68A0D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报到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安排</w:t>
      </w:r>
    </w:p>
    <w:p w14:paraId="7CA42FB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时间：2025年8月31日（星期日）15:00-18:00。</w:t>
      </w:r>
    </w:p>
    <w:p w14:paraId="3FF96770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地点：环境科学与工程学院B103会议室</w:t>
      </w:r>
    </w:p>
    <w:p w14:paraId="2D8C38E5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流程：</w:t>
      </w:r>
    </w:p>
    <w:p w14:paraId="646432CE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核验身份：提交身份证原件、学生证原件（或在读证明）进行身份核验。（备注：原件进行核验不收取）</w:t>
      </w:r>
    </w:p>
    <w:p w14:paraId="68928A0F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签订承诺书：签订复试诚信承诺书（已打印好，无需再打印，只需签字）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。</w:t>
      </w:r>
    </w:p>
    <w:p w14:paraId="55737244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收取材料：收取纸质版材料。</w:t>
      </w:r>
    </w:p>
    <w:p w14:paraId="7D1218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 w14:paraId="0C7A67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复试安排</w:t>
      </w:r>
    </w:p>
    <w:p w14:paraId="4ED293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 形式：线下面试</w:t>
      </w:r>
    </w:p>
    <w:p w14:paraId="7F626F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 时间：2025年9月1日（星期一）9:00正式开始。</w:t>
      </w:r>
    </w:p>
    <w:p w14:paraId="7E5352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 地点：环境科学与工程学院各会议室</w:t>
      </w:r>
    </w:p>
    <w:p w14:paraId="592F81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D8662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）复试内容及流程</w:t>
      </w:r>
    </w:p>
    <w:p w14:paraId="5141C3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 复试内容分为业务能力考核和外语应用测试两部分，满分为100分，其中外语应用能力考核满分30分，专业及综合能力考核满分70分。复试重在考察申请人的外语应用能力、专业素质及能力、实践（实验）能力、思想政治素质和品德、心理健康状况等综合能力，采取综合能力面试的方式进行。未按规定参加复试或复试不及格者不予录取。复试过程全程录音录像。每位申请人面试时间不得少于20分钟。</w:t>
      </w:r>
    </w:p>
    <w:p w14:paraId="49C0BA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1A7338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 流程</w:t>
      </w:r>
    </w:p>
    <w:p w14:paraId="514DFB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（1）按照面试次序，申请人务必提前20分钟抵达等候室（环境科学与工程学院B104）完成签到和二次身份核验。</w:t>
      </w:r>
    </w:p>
    <w:p w14:paraId="37B07C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（1）每位申请人需准备5-8分钟PPT（关于个人简介、此前科研经历、研究内容，今后读研的研究方向的设想等），切勿超时；</w:t>
      </w:r>
    </w:p>
    <w:p w14:paraId="08929A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（2）面试教师现场提问，申请人当场回答。必要时，面试教师可就相关问题进一步提问。面试情况要认真、详细记录。</w:t>
      </w:r>
    </w:p>
    <w:p w14:paraId="7B4C02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面试结束后，由面试教师根据申请人的表现独立为申请人当场打分，面试教师各自评分的算术平均值为该申请人的最终面试成绩。</w:t>
      </w:r>
    </w:p>
    <w:p w14:paraId="783CF7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2E0215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 其他注意事项</w:t>
      </w:r>
    </w:p>
    <w:p w14:paraId="21009A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复试期间，考生应自觉遵守本单位复试规则、考场规则，不得对外透露或传播复试试题内容等有关情况。</w:t>
      </w:r>
    </w:p>
    <w:p w14:paraId="2F3DDF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考生应当自觉服从工作人员管理及检查，不得以任何理由妨碍工作人员履行职责，不得扰乱复试会场的秩序。对在复试过程中有违规违纪行为的考生，将按照国家教育考试违规处理办法，普通高等学校 招生违规行为处理暂行规定，进行严肃处理，取消录取资格，记入考生诚信档案。</w:t>
      </w:r>
    </w:p>
    <w:p w14:paraId="180EB7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60A5EF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三、复试结果</w:t>
      </w:r>
    </w:p>
    <w:p w14:paraId="58E62E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一）复试不及格者不予录取，及格者择优录取。我院将根据各位考生的复试综合成绩，严格按照成绩由高到低的顺序确定各专业拟录取名单。直博生与硕士免试生分别排序。申请直博生未被录取的考生，可与同专业其他硕士考生在同等条件下排序，择优录取。复试结果报学校审核后将在本单位网站公布。</w:t>
      </w:r>
    </w:p>
    <w:p w14:paraId="119D72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（二）通过我院组织的复试，获得待录取资格，但未能获得推荐学校推免资格的申请人，其待录取资格无效。</w:t>
      </w:r>
    </w:p>
    <w:p w14:paraId="604B87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（三）我院通过教育部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推免服务系统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向拟接收的申请人发送待录取通知，收到待录取通知的申请者，须在我院规定时间内在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推免服务系统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上完成待录取确认，逾期未完成确认者视为放弃待录取资格。推免生完成确认后不可变更录取志愿，不得撤销待录取。</w:t>
      </w:r>
    </w:p>
    <w:p w14:paraId="4C8DF1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（四）其他未尽事宜以学校及学院与推免相关的正式通知为准。</w:t>
      </w:r>
    </w:p>
    <w:p w14:paraId="421FF6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7C6A93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联系人：郑老师</w:t>
      </w:r>
    </w:p>
    <w:p w14:paraId="1FA8B5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电  话：020-39332686</w:t>
      </w:r>
    </w:p>
    <w:p w14:paraId="26510E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邮  箱：seseea@mail.sysu.edu.cn</w:t>
      </w:r>
    </w:p>
    <w:p w14:paraId="40D45A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通信地址：广州市番禺区大学城中山大学环境大楼A101环境学院办公室  邮编：510006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A0C84"/>
    <w:multiLevelType w:val="singleLevel"/>
    <w:tmpl w:val="801A0C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A4525B"/>
    <w:multiLevelType w:val="singleLevel"/>
    <w:tmpl w:val="D3A4525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ED0D94D"/>
    <w:multiLevelType w:val="singleLevel"/>
    <w:tmpl w:val="DED0D94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811F76E"/>
    <w:multiLevelType w:val="singleLevel"/>
    <w:tmpl w:val="E811F7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D9"/>
    <w:rsid w:val="000B0207"/>
    <w:rsid w:val="00100A80"/>
    <w:rsid w:val="00107B81"/>
    <w:rsid w:val="00514E96"/>
    <w:rsid w:val="005A27EA"/>
    <w:rsid w:val="00753902"/>
    <w:rsid w:val="00786C51"/>
    <w:rsid w:val="009300D9"/>
    <w:rsid w:val="009843B1"/>
    <w:rsid w:val="00B43FFA"/>
    <w:rsid w:val="00C94216"/>
    <w:rsid w:val="00CF5B86"/>
    <w:rsid w:val="00E65382"/>
    <w:rsid w:val="017B2F92"/>
    <w:rsid w:val="0FFF7484"/>
    <w:rsid w:val="12A21BF2"/>
    <w:rsid w:val="134C0C32"/>
    <w:rsid w:val="156453BF"/>
    <w:rsid w:val="2E497DF1"/>
    <w:rsid w:val="351F3659"/>
    <w:rsid w:val="43CD497E"/>
    <w:rsid w:val="54662BFB"/>
    <w:rsid w:val="57183F5E"/>
    <w:rsid w:val="5D7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outlineLvl w:val="0"/>
    </w:pPr>
    <w:rPr>
      <w:rFonts w:eastAsia="宋体" w:cs="Times New Roman"/>
      <w:b/>
      <w:bCs/>
      <w:color w:val="000000" w:themeColor="text1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outlineLvl w:val="1"/>
    </w:pPr>
    <w:rPr>
      <w:rFonts w:eastAsia="宋体" w:cs="Times New Roman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character" w:customStyle="1" w:styleId="16">
    <w:name w:val="标题 2 字符"/>
    <w:basedOn w:val="14"/>
    <w:link w:val="3"/>
    <w:qFormat/>
    <w:uiPriority w:val="9"/>
    <w:rPr>
      <w:rFonts w:ascii="Times New Roman" w:hAnsi="Times New Roman" w:eastAsia="宋体" w:cs="Times New Roman"/>
      <w:sz w:val="32"/>
    </w:rPr>
  </w:style>
  <w:style w:type="paragraph" w:customStyle="1" w:styleId="17">
    <w:name w:val="标题3"/>
    <w:basedOn w:val="2"/>
    <w:link w:val="18"/>
    <w:autoRedefine/>
    <w:qFormat/>
    <w:uiPriority w:val="0"/>
    <w:rPr>
      <w:rFonts w:eastAsia="仿宋_GB2312"/>
      <w:b w:val="0"/>
    </w:rPr>
  </w:style>
  <w:style w:type="character" w:customStyle="1" w:styleId="18">
    <w:name w:val="标题3 字符"/>
    <w:basedOn w:val="15"/>
    <w:link w:val="17"/>
    <w:qFormat/>
    <w:uiPriority w:val="0"/>
    <w:rPr>
      <w:rFonts w:eastAsia="仿宋_GB2312" w:asciiTheme="majorHAnsi" w:hAnsiTheme="majorHAnsi" w:cstheme="majorBidi"/>
      <w:b w:val="0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3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4"/>
    <w:link w:val="9"/>
    <w:semiHidden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4"/>
    <w:link w:val="28"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4"/>
    <w:link w:val="32"/>
    <w:uiPriority w:val="30"/>
    <w:rPr>
      <w:rFonts w:ascii="Times New Roman" w:hAnsi="Times New Roman" w:eastAsia="仿宋_GB2312"/>
      <w:i/>
      <w:iCs/>
      <w:color w:val="104862" w:themeColor="accent1" w:themeShade="BF"/>
      <w:sz w:val="32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1785</Words>
  <Characters>1990</Characters>
  <Lines>16</Lines>
  <Paragraphs>4</Paragraphs>
  <TotalTime>9</TotalTime>
  <ScaleCrop>false</ScaleCrop>
  <LinksUpToDate>false</LinksUpToDate>
  <CharactersWithSpaces>2015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2025-08-25T01:16:00Z</dcterms:created>
  <dc:creator>锦怡 郑</dc:creator>
  <cp:lastModifiedBy>zheng jinyi</cp:lastModifiedBy>
  <dcterms:modified xsi:type="dcterms:W3CDTF">2025-08-27T03:39:46Z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eyJoZGlkIjoiZjFmMDU1NTVhYjJlMjlkNGM0MTU5NjA3MzdjZmIxZTkiLCJ1c2VySWQiOiIyNDg0NjExNDYifQ==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D0DBBBDC52C64CC9BC7C51DB261FBE0F_12</vt:lpwstr>
  </property>
</Properties>
</file>